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654313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7F2638" w:rsidRPr="007F2638">
        <w:rPr>
          <w:b/>
          <w:bCs/>
        </w:rPr>
        <w:t>www.pravymuz.sk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5243E841" w:rsidR="00D8458F" w:rsidRDefault="00D12EB4" w:rsidP="00D12EB4">
      <w:pPr>
        <w:spacing w:before="240" w:line="276" w:lineRule="auto"/>
      </w:pPr>
      <w:r>
        <w:t xml:space="preserve">– Komu: </w:t>
      </w:r>
      <w:proofErr w:type="spellStart"/>
      <w:r w:rsidR="007F2638" w:rsidRPr="007F2638">
        <w:t>Chevalier</w:t>
      </w:r>
      <w:proofErr w:type="spellEnd"/>
      <w:r w:rsidR="007F2638" w:rsidRPr="007F2638">
        <w:t xml:space="preserve"> s. r. o., Továrenská 3, 040 01 Košice,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7F2638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2022-02-08T08:37:00Z</dcterms:created>
  <dcterms:modified xsi:type="dcterms:W3CDTF">2022-02-08T08:37:00Z</dcterms:modified>
</cp:coreProperties>
</file>